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6EFA5" w14:textId="77777777" w:rsidR="00ED3DD2" w:rsidRPr="00A70AD6" w:rsidRDefault="00ED3DD2" w:rsidP="00ED3DD2">
      <w:pPr>
        <w:rPr>
          <w:b/>
          <w:bCs/>
          <w:sz w:val="28"/>
          <w:szCs w:val="28"/>
        </w:rPr>
      </w:pPr>
      <w:r w:rsidRPr="00A70AD6">
        <w:rPr>
          <w:b/>
          <w:bCs/>
          <w:sz w:val="28"/>
          <w:szCs w:val="28"/>
        </w:rPr>
        <w:t>Oznámenie o hodnotení činnosti „Veterné elektrárne Rohov“.</w:t>
      </w:r>
    </w:p>
    <w:p w14:paraId="4EF43D59" w14:textId="77777777" w:rsidR="00ED3DD2" w:rsidRDefault="00ED3DD2" w:rsidP="00ED3DD2"/>
    <w:p w14:paraId="2DEAB8A4" w14:textId="0F1C1C24" w:rsidR="00ED3DD2" w:rsidRPr="00A70AD6" w:rsidRDefault="00ED3DD2" w:rsidP="00ED3DD2">
      <w:pPr>
        <w:rPr>
          <w:sz w:val="24"/>
          <w:szCs w:val="24"/>
        </w:rPr>
      </w:pPr>
      <w:r w:rsidRPr="00A70AD6">
        <w:rPr>
          <w:sz w:val="24"/>
          <w:szCs w:val="24"/>
        </w:rPr>
        <w:t xml:space="preserve">Navrhovateľ, SLOWEB </w:t>
      </w:r>
      <w:proofErr w:type="spellStart"/>
      <w:r w:rsidRPr="00A70AD6">
        <w:rPr>
          <w:sz w:val="24"/>
          <w:szCs w:val="24"/>
        </w:rPr>
        <w:t>s.r.o</w:t>
      </w:r>
      <w:proofErr w:type="spellEnd"/>
      <w:r w:rsidRPr="00A70AD6">
        <w:rPr>
          <w:sz w:val="24"/>
          <w:szCs w:val="24"/>
        </w:rPr>
        <w:t>., Viedenská cesta 5, 851 01 Bratislava,</w:t>
      </w:r>
      <w:r w:rsidR="00A70AD6" w:rsidRPr="00A70AD6">
        <w:rPr>
          <w:sz w:val="24"/>
          <w:szCs w:val="24"/>
        </w:rPr>
        <w:t xml:space="preserve">  </w:t>
      </w:r>
      <w:r w:rsidRPr="00A70AD6">
        <w:rPr>
          <w:sz w:val="24"/>
          <w:szCs w:val="24"/>
        </w:rPr>
        <w:t xml:space="preserve">IČO: 52 921 743 a WKS Energia I </w:t>
      </w:r>
      <w:proofErr w:type="spellStart"/>
      <w:r w:rsidRPr="00A70AD6">
        <w:rPr>
          <w:sz w:val="24"/>
          <w:szCs w:val="24"/>
        </w:rPr>
        <w:t>s.r.o</w:t>
      </w:r>
      <w:proofErr w:type="spellEnd"/>
      <w:r w:rsidRPr="00A70AD6">
        <w:rPr>
          <w:sz w:val="24"/>
          <w:szCs w:val="24"/>
        </w:rPr>
        <w:t xml:space="preserve">., </w:t>
      </w:r>
      <w:proofErr w:type="spellStart"/>
      <w:r w:rsidRPr="00A70AD6">
        <w:rPr>
          <w:sz w:val="24"/>
          <w:szCs w:val="24"/>
        </w:rPr>
        <w:t>Galvaniho</w:t>
      </w:r>
      <w:proofErr w:type="spellEnd"/>
      <w:r w:rsidRPr="00A70AD6">
        <w:rPr>
          <w:sz w:val="24"/>
          <w:szCs w:val="24"/>
        </w:rPr>
        <w:t xml:space="preserve"> 7/D, 821 04</w:t>
      </w:r>
      <w:r w:rsidR="00A70AD6" w:rsidRPr="00A70AD6">
        <w:rPr>
          <w:sz w:val="24"/>
          <w:szCs w:val="24"/>
        </w:rPr>
        <w:t xml:space="preserve">  </w:t>
      </w:r>
      <w:r w:rsidRPr="00A70AD6">
        <w:rPr>
          <w:sz w:val="24"/>
          <w:szCs w:val="24"/>
        </w:rPr>
        <w:t>Bratislava, IČO 45 409 200, doručili dňa 24. 04. 2025 Ministerstvu</w:t>
      </w:r>
      <w:r w:rsidR="00A70AD6">
        <w:rPr>
          <w:sz w:val="24"/>
          <w:szCs w:val="24"/>
        </w:rPr>
        <w:t xml:space="preserve"> </w:t>
      </w:r>
      <w:r w:rsidRPr="00A70AD6">
        <w:rPr>
          <w:sz w:val="24"/>
          <w:szCs w:val="24"/>
        </w:rPr>
        <w:t>životného prostredia SR, sekcii posudzovania vplyvov na životné</w:t>
      </w:r>
      <w:r w:rsidR="00A70AD6" w:rsidRPr="00A70AD6">
        <w:rPr>
          <w:sz w:val="24"/>
          <w:szCs w:val="24"/>
        </w:rPr>
        <w:t xml:space="preserve"> </w:t>
      </w:r>
      <w:r w:rsidRPr="00A70AD6">
        <w:rPr>
          <w:sz w:val="24"/>
          <w:szCs w:val="24"/>
        </w:rPr>
        <w:t xml:space="preserve">prostredie, </w:t>
      </w:r>
      <w:r w:rsidRPr="00A70AD6">
        <w:rPr>
          <w:b/>
          <w:bCs/>
          <w:sz w:val="24"/>
          <w:szCs w:val="24"/>
        </w:rPr>
        <w:t>správu o hodnotení činnosti „Veterné elektrárne</w:t>
      </w:r>
      <w:r w:rsidR="00A70AD6" w:rsidRPr="00A70AD6">
        <w:rPr>
          <w:b/>
          <w:bCs/>
          <w:sz w:val="24"/>
          <w:szCs w:val="24"/>
        </w:rPr>
        <w:t xml:space="preserve">  </w:t>
      </w:r>
      <w:r w:rsidRPr="00A70AD6">
        <w:rPr>
          <w:b/>
          <w:bCs/>
          <w:sz w:val="24"/>
          <w:szCs w:val="24"/>
        </w:rPr>
        <w:t>Rohov“.</w:t>
      </w:r>
      <w:r w:rsidRPr="00A70AD6">
        <w:rPr>
          <w:sz w:val="24"/>
          <w:szCs w:val="24"/>
        </w:rPr>
        <w:t xml:space="preserve"> </w:t>
      </w:r>
    </w:p>
    <w:p w14:paraId="20BA38C2" w14:textId="77777777" w:rsidR="00ED3DD2" w:rsidRPr="00A70AD6" w:rsidRDefault="00ED3DD2" w:rsidP="00ED3DD2">
      <w:pPr>
        <w:rPr>
          <w:sz w:val="24"/>
          <w:szCs w:val="24"/>
        </w:rPr>
      </w:pPr>
    </w:p>
    <w:p w14:paraId="0300A1E1" w14:textId="202B6278" w:rsidR="00ED3DD2" w:rsidRPr="00A70AD6" w:rsidRDefault="00ED3DD2" w:rsidP="00ED3DD2">
      <w:pPr>
        <w:rPr>
          <w:sz w:val="24"/>
          <w:szCs w:val="24"/>
        </w:rPr>
      </w:pPr>
      <w:r w:rsidRPr="00A70AD6">
        <w:rPr>
          <w:sz w:val="24"/>
          <w:szCs w:val="24"/>
        </w:rPr>
        <w:t>MŽP SR ako ústredný orgán štátnej správy starostlivosti o</w:t>
      </w:r>
      <w:r w:rsidR="00A70AD6" w:rsidRPr="00A70AD6">
        <w:rPr>
          <w:sz w:val="24"/>
          <w:szCs w:val="24"/>
        </w:rPr>
        <w:t xml:space="preserve"> </w:t>
      </w:r>
      <w:r w:rsidRPr="00A70AD6">
        <w:rPr>
          <w:sz w:val="24"/>
          <w:szCs w:val="24"/>
        </w:rPr>
        <w:t>životné prostredia podľa § 33 ods. 1 zákona zasiela na zaujatie</w:t>
      </w:r>
      <w:r w:rsidR="00A70AD6" w:rsidRPr="00A70AD6">
        <w:rPr>
          <w:sz w:val="24"/>
          <w:szCs w:val="24"/>
        </w:rPr>
        <w:t xml:space="preserve"> </w:t>
      </w:r>
      <w:r w:rsidRPr="00A70AD6">
        <w:rPr>
          <w:sz w:val="24"/>
          <w:szCs w:val="24"/>
        </w:rPr>
        <w:t>stanoviska správu o hodnotení činnosti prostredníctvom informácie o</w:t>
      </w:r>
      <w:r w:rsidR="00A70AD6">
        <w:rPr>
          <w:sz w:val="24"/>
          <w:szCs w:val="24"/>
        </w:rPr>
        <w:t xml:space="preserve"> </w:t>
      </w:r>
      <w:r w:rsidRPr="00A70AD6">
        <w:rPr>
          <w:sz w:val="24"/>
          <w:szCs w:val="24"/>
        </w:rPr>
        <w:t>zverejnení na webovom sídle Ministerstva životného prostredia SR, na</w:t>
      </w:r>
      <w:r w:rsidR="00A70AD6" w:rsidRPr="00A70AD6">
        <w:rPr>
          <w:sz w:val="24"/>
          <w:szCs w:val="24"/>
        </w:rPr>
        <w:t xml:space="preserve"> </w:t>
      </w:r>
      <w:r w:rsidRPr="00A70AD6">
        <w:rPr>
          <w:sz w:val="24"/>
          <w:szCs w:val="24"/>
        </w:rPr>
        <w:t xml:space="preserve">adrese: </w:t>
      </w:r>
    </w:p>
    <w:p w14:paraId="4A4EE597" w14:textId="77777777" w:rsidR="00ED3DD2" w:rsidRPr="00A70AD6" w:rsidRDefault="00ED3DD2" w:rsidP="00ED3DD2">
      <w:pPr>
        <w:rPr>
          <w:sz w:val="24"/>
          <w:szCs w:val="24"/>
        </w:rPr>
      </w:pPr>
    </w:p>
    <w:p w14:paraId="4FCABC2E" w14:textId="77777777" w:rsidR="00ED3DD2" w:rsidRPr="00A70AD6" w:rsidRDefault="00ED3DD2" w:rsidP="00ED3DD2">
      <w:pPr>
        <w:rPr>
          <w:sz w:val="24"/>
          <w:szCs w:val="24"/>
        </w:rPr>
      </w:pPr>
      <w:r w:rsidRPr="00A70AD6">
        <w:rPr>
          <w:sz w:val="24"/>
          <w:szCs w:val="24"/>
        </w:rPr>
        <w:t xml:space="preserve">https://www.enviroportal.sk/eia/detail/veterne-elektrarne-rohov </w:t>
      </w:r>
    </w:p>
    <w:p w14:paraId="2FA217E3" w14:textId="77777777" w:rsidR="00ED3DD2" w:rsidRPr="00A70AD6" w:rsidRDefault="00ED3DD2" w:rsidP="00ED3DD2">
      <w:pPr>
        <w:rPr>
          <w:sz w:val="24"/>
          <w:szCs w:val="24"/>
        </w:rPr>
      </w:pPr>
    </w:p>
    <w:p w14:paraId="787B3DDF" w14:textId="77777777" w:rsidR="00ED3DD2" w:rsidRPr="00A70AD6" w:rsidRDefault="00ED3DD2" w:rsidP="00ED3DD2">
      <w:pPr>
        <w:rPr>
          <w:sz w:val="24"/>
          <w:szCs w:val="24"/>
        </w:rPr>
      </w:pPr>
      <w:r w:rsidRPr="00A70AD6">
        <w:rPr>
          <w:sz w:val="24"/>
          <w:szCs w:val="24"/>
        </w:rPr>
        <w:t>MŽP SR v súlade s § 33 ods. 3 zákona doručuje dotknutej verejnosti</w:t>
      </w:r>
    </w:p>
    <w:p w14:paraId="2B018F1F" w14:textId="77777777" w:rsidR="00ED3DD2" w:rsidRPr="00A70AD6" w:rsidRDefault="00ED3DD2" w:rsidP="00ED3DD2">
      <w:pPr>
        <w:rPr>
          <w:sz w:val="24"/>
          <w:szCs w:val="24"/>
        </w:rPr>
      </w:pPr>
      <w:r w:rsidRPr="00A70AD6">
        <w:rPr>
          <w:i/>
          <w:iCs/>
          <w:sz w:val="24"/>
          <w:szCs w:val="24"/>
        </w:rPr>
        <w:t>všeobecne Zrozumiteľné záverečné zhrnutie</w:t>
      </w:r>
      <w:r w:rsidRPr="00A70AD6">
        <w:rPr>
          <w:sz w:val="24"/>
          <w:szCs w:val="24"/>
        </w:rPr>
        <w:t xml:space="preserve">. </w:t>
      </w:r>
    </w:p>
    <w:p w14:paraId="75DC5C85" w14:textId="77777777" w:rsidR="00ED3DD2" w:rsidRPr="00A70AD6" w:rsidRDefault="00ED3DD2" w:rsidP="00ED3DD2">
      <w:pPr>
        <w:rPr>
          <w:sz w:val="24"/>
          <w:szCs w:val="24"/>
        </w:rPr>
      </w:pPr>
    </w:p>
    <w:p w14:paraId="6A394B73" w14:textId="0EEE729E" w:rsidR="00ED3DD2" w:rsidRPr="00A70AD6" w:rsidRDefault="00ED3DD2" w:rsidP="00ED3DD2">
      <w:pPr>
        <w:rPr>
          <w:sz w:val="24"/>
          <w:szCs w:val="24"/>
        </w:rPr>
      </w:pPr>
      <w:r w:rsidRPr="00A70AD6">
        <w:rPr>
          <w:sz w:val="24"/>
          <w:szCs w:val="24"/>
        </w:rPr>
        <w:t>Podľa § 34 ods. 1 zákona obec počas 30 dní zverejní na úradnej</w:t>
      </w:r>
      <w:r w:rsidR="00A70AD6" w:rsidRPr="00A70AD6">
        <w:rPr>
          <w:sz w:val="24"/>
          <w:szCs w:val="24"/>
        </w:rPr>
        <w:t xml:space="preserve"> </w:t>
      </w:r>
      <w:r w:rsidRPr="00A70AD6">
        <w:rPr>
          <w:sz w:val="24"/>
          <w:szCs w:val="24"/>
        </w:rPr>
        <w:t>tabuli a webovom sídle Zrozumiteľné záverečné zhrnutie. Do Správy</w:t>
      </w:r>
      <w:r w:rsidR="00A70AD6" w:rsidRPr="00A70AD6">
        <w:rPr>
          <w:sz w:val="24"/>
          <w:szCs w:val="24"/>
        </w:rPr>
        <w:t xml:space="preserve"> </w:t>
      </w:r>
      <w:r w:rsidRPr="00A70AD6">
        <w:rPr>
          <w:sz w:val="24"/>
          <w:szCs w:val="24"/>
        </w:rPr>
        <w:t>o hodnotení činnosti v listinnej podobe je možné nahliadnuť na</w:t>
      </w:r>
    </w:p>
    <w:p w14:paraId="33107570" w14:textId="15292371" w:rsidR="00ED3DD2" w:rsidRPr="00A70AD6" w:rsidRDefault="00ED3DD2" w:rsidP="00ED3DD2">
      <w:pPr>
        <w:rPr>
          <w:sz w:val="24"/>
          <w:szCs w:val="24"/>
        </w:rPr>
      </w:pPr>
      <w:r w:rsidRPr="00A70AD6">
        <w:rPr>
          <w:sz w:val="24"/>
          <w:szCs w:val="24"/>
        </w:rPr>
        <w:t xml:space="preserve">obecnom úrade, </w:t>
      </w:r>
      <w:r w:rsidR="00A70AD6" w:rsidRPr="00A70AD6">
        <w:rPr>
          <w:sz w:val="24"/>
          <w:szCs w:val="24"/>
        </w:rPr>
        <w:t>Rybky č. 110</w:t>
      </w:r>
      <w:r w:rsidRPr="00A70AD6">
        <w:rPr>
          <w:sz w:val="24"/>
          <w:szCs w:val="24"/>
        </w:rPr>
        <w:t xml:space="preserve">, počas úradných hodín. </w:t>
      </w:r>
    </w:p>
    <w:p w14:paraId="1E35BCB0" w14:textId="23A96EB9" w:rsidR="00ED3DD2" w:rsidRPr="00A70AD6" w:rsidRDefault="00ED3DD2" w:rsidP="00ED3DD2">
      <w:pPr>
        <w:rPr>
          <w:sz w:val="24"/>
          <w:szCs w:val="24"/>
        </w:rPr>
      </w:pPr>
      <w:r w:rsidRPr="00A70AD6">
        <w:rPr>
          <w:sz w:val="24"/>
          <w:szCs w:val="24"/>
        </w:rPr>
        <w:t>Písomné stanovisko k správe o hodnotení činnosti podľa § 35 ods.</w:t>
      </w:r>
      <w:r w:rsidR="00A70AD6" w:rsidRPr="00A70AD6">
        <w:rPr>
          <w:sz w:val="24"/>
          <w:szCs w:val="24"/>
        </w:rPr>
        <w:t xml:space="preserve"> </w:t>
      </w:r>
      <w:r w:rsidRPr="00A70AD6">
        <w:rPr>
          <w:sz w:val="24"/>
          <w:szCs w:val="24"/>
        </w:rPr>
        <w:t>1 zákona  možno podľa zákona predkladať na adresu tunajšieho</w:t>
      </w:r>
      <w:r w:rsidR="00A70AD6" w:rsidRPr="00A70AD6">
        <w:rPr>
          <w:sz w:val="24"/>
          <w:szCs w:val="24"/>
        </w:rPr>
        <w:t xml:space="preserve"> </w:t>
      </w:r>
      <w:r w:rsidRPr="00A70AD6">
        <w:rPr>
          <w:sz w:val="24"/>
          <w:szCs w:val="24"/>
        </w:rPr>
        <w:t>úradu: Obec R</w:t>
      </w:r>
      <w:r w:rsidR="00A70AD6" w:rsidRPr="00A70AD6">
        <w:rPr>
          <w:sz w:val="24"/>
          <w:szCs w:val="24"/>
        </w:rPr>
        <w:t xml:space="preserve">ybky č. 110 </w:t>
      </w:r>
      <w:r w:rsidRPr="00A70AD6">
        <w:rPr>
          <w:sz w:val="24"/>
          <w:szCs w:val="24"/>
        </w:rPr>
        <w:t>, 906 04  alebo zaslať priamo na adresu Ministerstva</w:t>
      </w:r>
      <w:r w:rsidR="00A70AD6" w:rsidRPr="00A70AD6">
        <w:rPr>
          <w:sz w:val="24"/>
          <w:szCs w:val="24"/>
        </w:rPr>
        <w:t xml:space="preserve"> </w:t>
      </w:r>
      <w:r w:rsidRPr="00A70AD6">
        <w:rPr>
          <w:sz w:val="24"/>
          <w:szCs w:val="24"/>
        </w:rPr>
        <w:t>životného prostredia Slovenskej republiky, sekcia posudzovania vplyvov</w:t>
      </w:r>
    </w:p>
    <w:p w14:paraId="70AF4E0D" w14:textId="28A169C9" w:rsidR="00A14313" w:rsidRPr="00A70AD6" w:rsidRDefault="00ED3DD2" w:rsidP="00ED3DD2">
      <w:pPr>
        <w:rPr>
          <w:sz w:val="24"/>
          <w:szCs w:val="24"/>
        </w:rPr>
      </w:pPr>
      <w:r w:rsidRPr="00A70AD6">
        <w:rPr>
          <w:sz w:val="24"/>
          <w:szCs w:val="24"/>
        </w:rPr>
        <w:t>na životné prostredie, odbor posudzovania vplyvov na životné</w:t>
      </w:r>
      <w:r w:rsidR="00A70AD6" w:rsidRPr="00A70AD6">
        <w:rPr>
          <w:sz w:val="24"/>
          <w:szCs w:val="24"/>
        </w:rPr>
        <w:t xml:space="preserve"> </w:t>
      </w:r>
      <w:r w:rsidRPr="00A70AD6">
        <w:rPr>
          <w:sz w:val="24"/>
          <w:szCs w:val="24"/>
        </w:rPr>
        <w:t xml:space="preserve">prostredie, Nám. Ľudovíta Štúra 1, </w:t>
      </w:r>
      <w:r w:rsidR="00A70AD6" w:rsidRPr="00A70AD6">
        <w:rPr>
          <w:sz w:val="24"/>
          <w:szCs w:val="24"/>
        </w:rPr>
        <w:t xml:space="preserve"> </w:t>
      </w:r>
      <w:r w:rsidRPr="00A70AD6">
        <w:rPr>
          <w:sz w:val="24"/>
          <w:szCs w:val="24"/>
        </w:rPr>
        <w:t>812 35 Bratislava</w:t>
      </w:r>
    </w:p>
    <w:sectPr w:rsidR="00A14313" w:rsidRPr="00A7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A37"/>
    <w:rsid w:val="00501FAD"/>
    <w:rsid w:val="00601A37"/>
    <w:rsid w:val="00A14313"/>
    <w:rsid w:val="00A70AD6"/>
    <w:rsid w:val="00E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A846"/>
  <w15:chartTrackingRefBased/>
  <w15:docId w15:val="{9A5EE98F-2FFD-475F-A52D-388592D5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Obec Rybky Ravas</cp:lastModifiedBy>
  <cp:revision>2</cp:revision>
  <cp:lastPrinted>2025-05-13T09:00:00Z</cp:lastPrinted>
  <dcterms:created xsi:type="dcterms:W3CDTF">2025-05-13T09:00:00Z</dcterms:created>
  <dcterms:modified xsi:type="dcterms:W3CDTF">2025-05-13T09:00:00Z</dcterms:modified>
</cp:coreProperties>
</file>